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广东建宇印务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有限公司年环境信息公开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2021年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建设单位基本信息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4092"/>
        <w:gridCol w:w="2667"/>
        <w:gridCol w:w="5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0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广东建宇印务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有限公司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50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914451037270603110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0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潮州市潮安区庵埠镇安南路南侧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地理位置</w:t>
            </w:r>
          </w:p>
        </w:tc>
        <w:tc>
          <w:tcPr>
            <w:tcW w:w="50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116°41'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13.96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"E，23°2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'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1.27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0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陈汶珊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50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环保负责人</w:t>
            </w:r>
          </w:p>
        </w:tc>
        <w:tc>
          <w:tcPr>
            <w:tcW w:w="40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张兴荣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0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13827306952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11848" w:type="dxa"/>
            <w:gridSpan w:val="3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国有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集体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民营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港澳台资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中外合资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外商独资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行业类别</w:t>
            </w:r>
          </w:p>
        </w:tc>
        <w:tc>
          <w:tcPr>
            <w:tcW w:w="40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C2319包装装潢印刷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0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40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2001年7月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是否通过环保验收</w:t>
            </w:r>
          </w:p>
        </w:tc>
        <w:tc>
          <w:tcPr>
            <w:tcW w:w="50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最近验收时间</w:t>
            </w:r>
          </w:p>
        </w:tc>
        <w:tc>
          <w:tcPr>
            <w:tcW w:w="40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2017年6月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生产周期</w:t>
            </w:r>
          </w:p>
        </w:tc>
        <w:tc>
          <w:tcPr>
            <w:tcW w:w="50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300天/年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从业人数</w:t>
            </w:r>
          </w:p>
        </w:tc>
        <w:tc>
          <w:tcPr>
            <w:tcW w:w="40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占地面积</w:t>
            </w:r>
          </w:p>
        </w:tc>
        <w:tc>
          <w:tcPr>
            <w:tcW w:w="50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2283m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118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广东建宇印务有限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拥有经验丰富的操作技术印刷人员,保证设备的高效运行,拥有专业院校毕业的设计人员,保证客户对产品理念的贯彻,拥有突破、创新理念,树立一心一意为客户服务并具有前瞻性眼光的业务管理人员,切实为客户提供印刷全方位的服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一、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企业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生产情况</w:t>
      </w:r>
    </w:p>
    <w:p>
      <w:pPr>
        <w:pStyle w:val="8"/>
        <w:numPr>
          <w:ilvl w:val="0"/>
          <w:numId w:val="0"/>
        </w:numPr>
        <w:bidi w:val="0"/>
        <w:ind w:leftChars="0"/>
        <w:jc w:val="center"/>
        <w:outlineLvl w:val="0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企业2021年生产情况一览表</w:t>
      </w:r>
    </w:p>
    <w:p>
      <w:pPr>
        <w:pStyle w:val="8"/>
        <w:numPr>
          <w:ilvl w:val="0"/>
          <w:numId w:val="0"/>
        </w:numPr>
        <w:bidi w:val="0"/>
        <w:ind w:leftChars="0"/>
        <w:jc w:val="center"/>
        <w:outlineLvl w:val="0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</w:p>
    <w:tbl>
      <w:tblPr>
        <w:tblStyle w:val="6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工业生产总值</w:t>
            </w:r>
          </w:p>
        </w:tc>
        <w:tc>
          <w:tcPr>
            <w:tcW w:w="3543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6000万元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生产时间</w:t>
            </w:r>
          </w:p>
        </w:tc>
        <w:tc>
          <w:tcPr>
            <w:tcW w:w="354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2400小时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用水量</w:t>
            </w:r>
          </w:p>
        </w:tc>
        <w:tc>
          <w:tcPr>
            <w:tcW w:w="3543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850吨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用电量</w:t>
            </w:r>
          </w:p>
        </w:tc>
        <w:tc>
          <w:tcPr>
            <w:tcW w:w="354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50万千瓦时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污染物种类</w:t>
            </w:r>
          </w:p>
        </w:tc>
        <w:tc>
          <w:tcPr>
            <w:tcW w:w="3543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废气、噪声、固废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产量</w:t>
            </w:r>
          </w:p>
        </w:tc>
        <w:tc>
          <w:tcPr>
            <w:tcW w:w="354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包装膜830吨/年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原辅材料使用情况</w:t>
            </w:r>
          </w:p>
        </w:tc>
        <w:tc>
          <w:tcPr>
            <w:tcW w:w="10631" w:type="dxa"/>
            <w:gridSpan w:val="3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油墨4吨、醋酸乙酯2.8吨、胶粘剂（主剂）3吨、胶粘剂（固化剂）4.5吨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生产工艺</w:t>
            </w:r>
          </w:p>
        </w:tc>
        <w:tc>
          <w:tcPr>
            <w:tcW w:w="10631" w:type="dxa"/>
            <w:gridSpan w:val="3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原料-印刷-检验-复合-固化-切膜-制袋-包装成品入库</w:t>
            </w:r>
          </w:p>
        </w:tc>
      </w:tr>
    </w:tbl>
    <w:p>
      <w:pPr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注：1、以上数据为企业2021年实际生产数据；2、</w:t>
      </w:r>
      <w:r>
        <w:rPr>
          <w:rFonts w:hint="default" w:ascii="Times New Roman" w:hAnsi="Times New Roman" w:eastAsia="宋体" w:cs="Times New Roman"/>
          <w:bCs/>
          <w:color w:val="000000"/>
          <w:spacing w:val="-2"/>
          <w:kern w:val="28"/>
          <w:sz w:val="24"/>
          <w:szCs w:val="24"/>
        </w:rPr>
        <w:t>根据《</w:t>
      </w:r>
      <w:r>
        <w:rPr>
          <w:rFonts w:hint="default" w:ascii="Times New Roman" w:hAnsi="Times New Roman" w:eastAsia="宋体" w:cs="Times New Roman"/>
          <w:bCs/>
          <w:color w:val="000000"/>
          <w:spacing w:val="-2"/>
          <w:kern w:val="28"/>
          <w:sz w:val="24"/>
          <w:szCs w:val="24"/>
          <w:lang w:val="en-US" w:eastAsia="zh-CN"/>
        </w:rPr>
        <w:t>国家发展改革委关于修改＜</w:t>
      </w:r>
      <w:r>
        <w:rPr>
          <w:rFonts w:hint="default" w:ascii="Times New Roman" w:hAnsi="Times New Roman" w:eastAsia="宋体" w:cs="Times New Roman"/>
          <w:bCs/>
          <w:color w:val="000000"/>
          <w:spacing w:val="-2"/>
          <w:kern w:val="28"/>
          <w:sz w:val="24"/>
          <w:szCs w:val="24"/>
        </w:rPr>
        <w:t>产业结构调整指导目录（2019年本）</w:t>
      </w:r>
      <w:r>
        <w:rPr>
          <w:rFonts w:hint="default" w:ascii="Times New Roman" w:hAnsi="Times New Roman" w:eastAsia="宋体" w:cs="Times New Roman"/>
          <w:bCs/>
          <w:color w:val="000000"/>
          <w:spacing w:val="-2"/>
          <w:kern w:val="28"/>
          <w:sz w:val="24"/>
          <w:szCs w:val="24"/>
          <w:lang w:val="en-US" w:eastAsia="zh-CN"/>
        </w:rPr>
        <w:t>＞的决定</w:t>
      </w:r>
      <w:r>
        <w:rPr>
          <w:rFonts w:hint="default" w:ascii="Times New Roman" w:hAnsi="Times New Roman" w:eastAsia="宋体" w:cs="Times New Roman"/>
          <w:bCs/>
          <w:color w:val="000000"/>
          <w:spacing w:val="-2"/>
          <w:kern w:val="28"/>
          <w:sz w:val="24"/>
          <w:szCs w:val="24"/>
        </w:rPr>
        <w:t>》（</w:t>
      </w:r>
      <w:r>
        <w:rPr>
          <w:rFonts w:hint="default" w:ascii="Times New Roman" w:hAnsi="Times New Roman" w:eastAsia="宋体" w:cs="Times New Roman"/>
          <w:bCs/>
          <w:color w:val="000000"/>
          <w:spacing w:val="-2"/>
          <w:kern w:val="28"/>
          <w:sz w:val="24"/>
          <w:szCs w:val="24"/>
          <w:lang w:val="en-US" w:eastAsia="zh-CN"/>
        </w:rPr>
        <w:t>发展改革委令第49号令</w:t>
      </w:r>
      <w:r>
        <w:rPr>
          <w:rFonts w:hint="default" w:ascii="Times New Roman" w:hAnsi="Times New Roman" w:eastAsia="宋体" w:cs="Times New Roman"/>
          <w:bCs/>
          <w:color w:val="000000"/>
          <w:spacing w:val="-2"/>
          <w:kern w:val="28"/>
          <w:sz w:val="24"/>
          <w:szCs w:val="24"/>
        </w:rPr>
        <w:t>）和《市场准入负面清单（202</w:t>
      </w:r>
      <w:r>
        <w:rPr>
          <w:rFonts w:hint="default" w:ascii="Times New Roman" w:hAnsi="Times New Roman" w:eastAsia="宋体" w:cs="Times New Roman"/>
          <w:bCs/>
          <w:color w:val="000000"/>
          <w:spacing w:val="-2"/>
          <w:kern w:val="28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Cs/>
          <w:color w:val="000000"/>
          <w:spacing w:val="-2"/>
          <w:kern w:val="28"/>
          <w:sz w:val="24"/>
          <w:szCs w:val="24"/>
        </w:rPr>
        <w:t>年版）》等政策，本项目产品、生产规模均不在国家、广东省产业政策中禁止或限制发展之列</w:t>
      </w:r>
      <w:r>
        <w:rPr>
          <w:rFonts w:hint="default" w:ascii="Times New Roman" w:hAnsi="Times New Roman" w:eastAsia="宋体" w:cs="Times New Roman"/>
          <w:bCs/>
          <w:color w:val="000000"/>
          <w:spacing w:val="-2"/>
          <w:kern w:val="28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bCs/>
          <w:color w:val="000000"/>
          <w:spacing w:val="-2"/>
          <w:kern w:val="28"/>
          <w:sz w:val="24"/>
          <w:szCs w:val="24"/>
        </w:rPr>
        <w:t>主要生产设备不在国家明令强制淘汰、禁止或限制使用之列。符合国家及本省市产业政策要求。</w:t>
      </w:r>
    </w:p>
    <w:p>
      <w:pPr>
        <w:numPr>
          <w:ilvl w:val="0"/>
          <w:numId w:val="0"/>
        </w:numPr>
        <w:spacing w:line="360" w:lineRule="auto"/>
        <w:jc w:val="left"/>
        <w:outlineLvl w:val="0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二、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企业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环保投资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企业于2020年对有机废气治理设施进行了升级改造。该方案在原有UV光催化治理设备的基础上新增水喷淋和活性炭吸附治理设备，并完善收集措施，有利于优化现有的VOCs治理效果，进一步减少VOCs的排放，故2021年期间，企业未进行新的环保投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企业污染物排放情况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废气</w:t>
      </w:r>
    </w:p>
    <w:p>
      <w:pPr>
        <w:pStyle w:val="4"/>
        <w:jc w:val="center"/>
        <w:outlineLvl w:val="0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废气排放信息1</w:t>
      </w:r>
    </w:p>
    <w:p>
      <w:pPr>
        <w:pStyle w:val="4"/>
        <w:jc w:val="center"/>
        <w:outlineLvl w:val="0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6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289"/>
        <w:gridCol w:w="3441"/>
        <w:gridCol w:w="2859"/>
        <w:gridCol w:w="257"/>
        <w:gridCol w:w="2318"/>
        <w:gridCol w:w="566"/>
        <w:gridCol w:w="2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排放口名称</w:t>
            </w:r>
          </w:p>
        </w:tc>
        <w:tc>
          <w:tcPr>
            <w:tcW w:w="63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3楼废气总排放口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排放口位置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生产大楼三层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排放口编号</w:t>
            </w:r>
          </w:p>
        </w:tc>
        <w:tc>
          <w:tcPr>
            <w:tcW w:w="63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DA001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排放口设置情况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符合排污口规范化技术要求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执行的排放标准</w:t>
            </w:r>
          </w:p>
        </w:tc>
        <w:tc>
          <w:tcPr>
            <w:tcW w:w="63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《印刷行业挥发性有机化合物排放标准》（DB44/815-2010）中表2排气筒VOCs排放限值（第Ⅱ时段）凹版印刷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排放形式和排放规律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有组织排放，连续排放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排放去向</w:t>
            </w:r>
          </w:p>
        </w:tc>
        <w:tc>
          <w:tcPr>
            <w:tcW w:w="63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排入大气外环境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排气筒高度和内径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高28米，内径0.95米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监测单位和方式</w:t>
            </w:r>
          </w:p>
        </w:tc>
        <w:tc>
          <w:tcPr>
            <w:tcW w:w="63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粤珠环保科技（广东）有限公司，委托检测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监测频次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1次/天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年总量控制指标</w:t>
            </w:r>
          </w:p>
        </w:tc>
        <w:tc>
          <w:tcPr>
            <w:tcW w:w="120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14.805吨（来源：《广东建宇印务有限公司固定污染源挥发性有机物综合整治方案》）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采样时间：2021.11.11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大气污染物名称</w:t>
            </w: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总VOCs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苯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甲苯</w:t>
            </w:r>
          </w:p>
        </w:tc>
        <w:tc>
          <w:tcPr>
            <w:tcW w:w="256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二甲苯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标杆流量m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/h</w:t>
            </w:r>
          </w:p>
        </w:tc>
        <w:tc>
          <w:tcPr>
            <w:tcW w:w="120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9860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排放情况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排放浓度m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/h</w:t>
            </w: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23.7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4.56×10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-2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4.32</w:t>
            </w:r>
          </w:p>
        </w:tc>
        <w:tc>
          <w:tcPr>
            <w:tcW w:w="256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排放速率kg/h</w:t>
            </w:r>
          </w:p>
        </w:tc>
        <w:tc>
          <w:tcPr>
            <w:tcW w:w="344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2.34×10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-1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4.50×10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4.26×10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-2</w:t>
            </w:r>
          </w:p>
        </w:tc>
        <w:tc>
          <w:tcPr>
            <w:tcW w:w="256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1.98×10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排放量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t/a</w:t>
            </w:r>
          </w:p>
        </w:tc>
        <w:tc>
          <w:tcPr>
            <w:tcW w:w="1200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0.561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4"/>
        <w:jc w:val="center"/>
        <w:outlineLvl w:val="0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废气排放信息2</w:t>
      </w:r>
    </w:p>
    <w:p>
      <w:pPr>
        <w:pStyle w:val="4"/>
        <w:jc w:val="center"/>
        <w:outlineLvl w:val="0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6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289"/>
        <w:gridCol w:w="3410"/>
        <w:gridCol w:w="2890"/>
        <w:gridCol w:w="227"/>
        <w:gridCol w:w="2348"/>
        <w:gridCol w:w="535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排放口名称</w:t>
            </w:r>
          </w:p>
        </w:tc>
        <w:tc>
          <w:tcPr>
            <w:tcW w:w="63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4楼废气总排放口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排放口位置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生产大楼4层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排放口编号</w:t>
            </w:r>
          </w:p>
        </w:tc>
        <w:tc>
          <w:tcPr>
            <w:tcW w:w="63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DA002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排放口设置情况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符合排污口规范化技术要求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执行的排放标准</w:t>
            </w:r>
          </w:p>
        </w:tc>
        <w:tc>
          <w:tcPr>
            <w:tcW w:w="63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《印刷行业挥发性有机化合物排放标准》（DB44/815-2010）中表2排气筒VOCs排放限值（第Ⅱ时段）凹版印刷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排放形式和排放规律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有组织排放，连续排放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排放去向</w:t>
            </w:r>
          </w:p>
        </w:tc>
        <w:tc>
          <w:tcPr>
            <w:tcW w:w="63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排入大气外环境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排气筒高度和内径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高28米，内径0.95米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监测单位和方式</w:t>
            </w:r>
          </w:p>
        </w:tc>
        <w:tc>
          <w:tcPr>
            <w:tcW w:w="63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粤珠环保科技（广东）有限公司，委托检测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监测频次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1次/天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采样时间：2021.11.11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大气污染物名称</w:t>
            </w:r>
          </w:p>
        </w:tc>
        <w:tc>
          <w:tcPr>
            <w:tcW w:w="34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总VOCs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甲苯</w:t>
            </w:r>
          </w:p>
        </w:tc>
        <w:tc>
          <w:tcPr>
            <w:tcW w:w="28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甲苯</w:t>
            </w:r>
          </w:p>
        </w:tc>
        <w:tc>
          <w:tcPr>
            <w:tcW w:w="25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二甲苯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标杆流量m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/h</w:t>
            </w:r>
          </w:p>
        </w:tc>
        <w:tc>
          <w:tcPr>
            <w:tcW w:w="120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排放情况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排放浓度m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/h</w:t>
            </w:r>
          </w:p>
        </w:tc>
        <w:tc>
          <w:tcPr>
            <w:tcW w:w="34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19.2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4.89×10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-2</w:t>
            </w:r>
          </w:p>
        </w:tc>
        <w:tc>
          <w:tcPr>
            <w:tcW w:w="28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4.11</w:t>
            </w:r>
          </w:p>
        </w:tc>
        <w:tc>
          <w:tcPr>
            <w:tcW w:w="25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22.74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排放速率kg/h</w:t>
            </w:r>
          </w:p>
        </w:tc>
        <w:tc>
          <w:tcPr>
            <w:tcW w:w="34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2.05×10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-1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5.23×10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  <w:tc>
          <w:tcPr>
            <w:tcW w:w="28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4.39×10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-2</w:t>
            </w:r>
          </w:p>
        </w:tc>
        <w:tc>
          <w:tcPr>
            <w:tcW w:w="25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2.93×10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排放量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t/a</w:t>
            </w:r>
          </w:p>
        </w:tc>
        <w:tc>
          <w:tcPr>
            <w:tcW w:w="1200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0.493</w:t>
            </w:r>
          </w:p>
        </w:tc>
      </w:tr>
    </w:tbl>
    <w:p>
      <w:pPr>
        <w:pStyle w:val="4"/>
        <w:jc w:val="center"/>
        <w:outlineLvl w:val="0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4"/>
        <w:jc w:val="center"/>
        <w:outlineLvl w:val="0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4"/>
        <w:jc w:val="center"/>
        <w:outlineLvl w:val="0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废气排放信息3</w:t>
      </w:r>
    </w:p>
    <w:p>
      <w:pPr>
        <w:pStyle w:val="4"/>
        <w:jc w:val="center"/>
        <w:outlineLvl w:val="0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6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716"/>
        <w:gridCol w:w="2005"/>
        <w:gridCol w:w="1579"/>
        <w:gridCol w:w="1080"/>
        <w:gridCol w:w="1495"/>
        <w:gridCol w:w="535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监测内容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无组织废气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监测时间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2021.11.11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监测单位和方式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粤珠环保科技（广东）有限公司，委托检测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监测点位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厂界上下风向监控点、厂区内车间门窗处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大气污染物名称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总VOCs、苯、甲苯、二甲苯、非甲烷总烃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监测点位个数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排放去向</w:t>
            </w:r>
          </w:p>
        </w:tc>
        <w:tc>
          <w:tcPr>
            <w:tcW w:w="1200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VOCs标准限值执行广东省地方标准《印刷行业挥发性有机化合物排放标准》（DB44/815-2010）表3无组织排放限值；非甲烷总经标准限值执行《挥发性有机物无组织排放控制标准》（GB37822-2019）附录A.厂区内VOCs无组织特别排放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271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上风向参照点1#</w:t>
            </w:r>
          </w:p>
        </w:tc>
        <w:tc>
          <w:tcPr>
            <w:tcW w:w="20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下风向参照点2#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下风向参照点3#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下风向参照点4#</w:t>
            </w:r>
          </w:p>
        </w:tc>
        <w:tc>
          <w:tcPr>
            <w:tcW w:w="25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评价标准限值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总VOCs</w:t>
            </w:r>
          </w:p>
        </w:tc>
        <w:tc>
          <w:tcPr>
            <w:tcW w:w="271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0.14</w:t>
            </w:r>
          </w:p>
        </w:tc>
        <w:tc>
          <w:tcPr>
            <w:tcW w:w="20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0.31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0.44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0.22</w:t>
            </w:r>
          </w:p>
        </w:tc>
        <w:tc>
          <w:tcPr>
            <w:tcW w:w="25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苯</w:t>
            </w:r>
          </w:p>
        </w:tc>
        <w:tc>
          <w:tcPr>
            <w:tcW w:w="271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2.9×10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-3</w:t>
            </w:r>
          </w:p>
        </w:tc>
        <w:tc>
          <w:tcPr>
            <w:tcW w:w="20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4.2×10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-3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4.6×10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4.39×10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-2</w:t>
            </w:r>
          </w:p>
        </w:tc>
        <w:tc>
          <w:tcPr>
            <w:tcW w:w="25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甲苯</w:t>
            </w:r>
          </w:p>
        </w:tc>
        <w:tc>
          <w:tcPr>
            <w:tcW w:w="271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5.8×10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-3</w:t>
            </w:r>
          </w:p>
        </w:tc>
        <w:tc>
          <w:tcPr>
            <w:tcW w:w="20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6.1×10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-3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9.3×10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-3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0.01</w:t>
            </w:r>
          </w:p>
        </w:tc>
        <w:tc>
          <w:tcPr>
            <w:tcW w:w="25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二甲苯</w:t>
            </w:r>
          </w:p>
        </w:tc>
        <w:tc>
          <w:tcPr>
            <w:tcW w:w="271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4.9×10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-3</w:t>
            </w:r>
          </w:p>
        </w:tc>
        <w:tc>
          <w:tcPr>
            <w:tcW w:w="20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8.6×10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-3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0.01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0.01</w:t>
            </w:r>
          </w:p>
        </w:tc>
        <w:tc>
          <w:tcPr>
            <w:tcW w:w="25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941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厂区内车间门窗处</w:t>
            </w:r>
          </w:p>
        </w:tc>
        <w:tc>
          <w:tcPr>
            <w:tcW w:w="25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0.75</w:t>
            </w:r>
          </w:p>
        </w:tc>
        <w:tc>
          <w:tcPr>
            <w:tcW w:w="25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4"/>
        <w:jc w:val="center"/>
        <w:outlineLvl w:val="0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4"/>
        <w:jc w:val="center"/>
        <w:outlineLvl w:val="0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4"/>
        <w:jc w:val="center"/>
        <w:outlineLvl w:val="0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2、废水</w:t>
      </w:r>
    </w:p>
    <w:p>
      <w:pPr>
        <w:pStyle w:val="2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废</w:t>
      </w:r>
      <w:r>
        <w:rPr>
          <w:rFonts w:hint="default" w:ascii="Times New Roman" w:hAnsi="Times New Roman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水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排放信息</w:t>
      </w:r>
    </w:p>
    <w:p>
      <w:pPr>
        <w:pStyle w:val="2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5600"/>
        <w:gridCol w:w="2963"/>
        <w:gridCol w:w="3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9" w:type="dxa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排放口名称</w:t>
            </w:r>
          </w:p>
        </w:tc>
        <w:tc>
          <w:tcPr>
            <w:tcW w:w="56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生活污水排放口</w:t>
            </w:r>
          </w:p>
        </w:tc>
        <w:tc>
          <w:tcPr>
            <w:tcW w:w="2963" w:type="dxa"/>
          </w:tcPr>
          <w:p>
            <w:pPr>
              <w:pStyle w:val="4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排放口位置</w:t>
            </w:r>
          </w:p>
        </w:tc>
        <w:tc>
          <w:tcPr>
            <w:tcW w:w="3122" w:type="dxa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厂区北侧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9" w:type="dxa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排放口编号</w:t>
            </w:r>
          </w:p>
        </w:tc>
        <w:tc>
          <w:tcPr>
            <w:tcW w:w="56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DW001</w:t>
            </w:r>
          </w:p>
        </w:tc>
        <w:tc>
          <w:tcPr>
            <w:tcW w:w="2963" w:type="dxa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排放口设置情况</w:t>
            </w:r>
          </w:p>
        </w:tc>
        <w:tc>
          <w:tcPr>
            <w:tcW w:w="31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符合排污口规范化技术要求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9" w:type="dxa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核定年排放废水总量</w:t>
            </w:r>
          </w:p>
        </w:tc>
        <w:tc>
          <w:tcPr>
            <w:tcW w:w="56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600吨/年</w:t>
            </w:r>
          </w:p>
        </w:tc>
        <w:tc>
          <w:tcPr>
            <w:tcW w:w="2963" w:type="dxa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实际年排放废水总量</w:t>
            </w:r>
          </w:p>
        </w:tc>
        <w:tc>
          <w:tcPr>
            <w:tcW w:w="31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270吨/年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89" w:type="dxa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执行的排放标准</w:t>
            </w:r>
          </w:p>
        </w:tc>
        <w:tc>
          <w:tcPr>
            <w:tcW w:w="56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广东省地方标准《水污染物排放限值》（DB44/26-2001）第二时段三级标准</w:t>
            </w:r>
          </w:p>
        </w:tc>
        <w:tc>
          <w:tcPr>
            <w:tcW w:w="2963" w:type="dxa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排放形式和排放规律</w:t>
            </w:r>
          </w:p>
        </w:tc>
        <w:tc>
          <w:tcPr>
            <w:tcW w:w="312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有组织排放，间歇式排放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9" w:type="dxa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排放去向</w:t>
            </w:r>
          </w:p>
        </w:tc>
        <w:tc>
          <w:tcPr>
            <w:tcW w:w="1168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潮安区污水处理厂</w:t>
            </w:r>
          </w:p>
        </w:tc>
      </w:tr>
    </w:tbl>
    <w:p>
      <w:pPr>
        <w:pStyle w:val="2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3、噪声</w:t>
      </w:r>
    </w:p>
    <w:p>
      <w:pPr>
        <w:pStyle w:val="4"/>
        <w:jc w:val="center"/>
        <w:outlineLvl w:val="0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噪声排放信息</w:t>
      </w:r>
    </w:p>
    <w:p>
      <w:pPr>
        <w:pStyle w:val="4"/>
        <w:jc w:val="center"/>
        <w:outlineLvl w:val="0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3761"/>
        <w:gridCol w:w="926"/>
        <w:gridCol w:w="2113"/>
        <w:gridCol w:w="911"/>
        <w:gridCol w:w="4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执行的排放标准</w:t>
            </w:r>
          </w:p>
        </w:tc>
        <w:tc>
          <w:tcPr>
            <w:tcW w:w="1171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《工业企业厂界环境噪声排放标准》（GB12348-2008）2、4类标准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监测单位和方式</w:t>
            </w:r>
          </w:p>
        </w:tc>
        <w:tc>
          <w:tcPr>
            <w:tcW w:w="46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广东万田检测股份有限公司，委托检测</w:t>
            </w:r>
          </w:p>
        </w:tc>
        <w:tc>
          <w:tcPr>
            <w:tcW w:w="2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监测时间</w:t>
            </w:r>
          </w:p>
        </w:tc>
        <w:tc>
          <w:tcPr>
            <w:tcW w:w="49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2021年4月8日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实际监测结果（昼间）</w:t>
            </w:r>
          </w:p>
        </w:tc>
        <w:tc>
          <w:tcPr>
            <w:tcW w:w="37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监测点位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昼间监测数值</w:t>
            </w:r>
          </w:p>
        </w:tc>
        <w:tc>
          <w:tcPr>
            <w:tcW w:w="400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标准限制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厂界东面外1米处N1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56dB(A)</w:t>
            </w:r>
          </w:p>
        </w:tc>
        <w:tc>
          <w:tcPr>
            <w:tcW w:w="40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60dB(A)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厂界西面外1米处N2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57dB(A)</w:t>
            </w:r>
          </w:p>
        </w:tc>
        <w:tc>
          <w:tcPr>
            <w:tcW w:w="40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厂界北面外1米处N3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63dB(A)</w:t>
            </w:r>
          </w:p>
        </w:tc>
        <w:tc>
          <w:tcPr>
            <w:tcW w:w="400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70dB(A)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</w:p>
    <w:p>
      <w:pPr>
        <w:pStyle w:val="4"/>
        <w:jc w:val="center"/>
        <w:outlineLvl w:val="0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4、固体废物</w:t>
      </w:r>
    </w:p>
    <w:p>
      <w:pPr>
        <w:pStyle w:val="4"/>
        <w:jc w:val="center"/>
        <w:outlineLvl w:val="0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固体废物排放信息</w:t>
      </w:r>
    </w:p>
    <w:p>
      <w:pPr>
        <w:pStyle w:val="4"/>
        <w:jc w:val="center"/>
        <w:outlineLvl w:val="0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6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772"/>
        <w:gridCol w:w="2181"/>
        <w:gridCol w:w="2349"/>
        <w:gridCol w:w="1185"/>
        <w:gridCol w:w="1138"/>
        <w:gridCol w:w="1112"/>
        <w:gridCol w:w="3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固废类别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固废名称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废物代码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产生量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转移量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贮存量</w:t>
            </w:r>
          </w:p>
        </w:tc>
        <w:tc>
          <w:tcPr>
            <w:tcW w:w="36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一般固体废物</w:t>
            </w:r>
          </w:p>
        </w:tc>
        <w:tc>
          <w:tcPr>
            <w:tcW w:w="2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边角料及不合格品</w:t>
            </w:r>
          </w:p>
        </w:tc>
        <w:tc>
          <w:tcPr>
            <w:tcW w:w="234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292-001-06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950kg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950kg</w:t>
            </w:r>
          </w:p>
        </w:tc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外卖给其他厂家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7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危险废物</w:t>
            </w:r>
          </w:p>
        </w:tc>
        <w:tc>
          <w:tcPr>
            <w:tcW w:w="2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234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HW 49 900-039-49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250kg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250kg</w:t>
            </w:r>
          </w:p>
        </w:tc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55" w:type="dxa"/>
            <w:vMerge w:val="restart"/>
            <w:vAlign w:val="center"/>
          </w:tcPr>
          <w:p>
            <w:pPr>
              <w:pStyle w:val="8"/>
              <w:numPr>
                <w:ilvl w:val="0"/>
                <w:numId w:val="0"/>
              </w:numPr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计划2022年进行设备维护后，产生的危废委托</w:t>
            </w:r>
            <w:r>
              <w:rPr>
                <w:rFonts w:hint="default" w:ascii="Times New Roman" w:hAnsi="Times New Roman" w:cs="Times New Roman"/>
                <w:b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珠海市斗门区永兴盛环保工业废弃物回收综合处理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有限公司处理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废油墨</w:t>
            </w:r>
          </w:p>
        </w:tc>
        <w:tc>
          <w:tcPr>
            <w:tcW w:w="234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HW 12 900-252-12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8kg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8kg</w:t>
            </w:r>
          </w:p>
        </w:tc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55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0"/>
              </w:numPr>
              <w:bidi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8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废UV灯管</w:t>
            </w:r>
          </w:p>
        </w:tc>
        <w:tc>
          <w:tcPr>
            <w:tcW w:w="234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HW 29 900-023-29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10kg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10kg</w:t>
            </w:r>
          </w:p>
        </w:tc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55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0"/>
              </w:numPr>
              <w:bidi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废手套、抹布</w:t>
            </w:r>
          </w:p>
        </w:tc>
        <w:tc>
          <w:tcPr>
            <w:tcW w:w="234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HW 49 900-041-49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8kg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8kg</w:t>
            </w:r>
          </w:p>
        </w:tc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55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0"/>
              </w:numPr>
              <w:bidi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废胶粘剂</w:t>
            </w:r>
          </w:p>
        </w:tc>
        <w:tc>
          <w:tcPr>
            <w:tcW w:w="234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HW 13 900-014-13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8kg</w:t>
            </w:r>
          </w:p>
        </w:tc>
        <w:tc>
          <w:tcPr>
            <w:tcW w:w="11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8kg</w:t>
            </w:r>
          </w:p>
        </w:tc>
        <w:tc>
          <w:tcPr>
            <w:tcW w:w="11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55" w:type="dxa"/>
            <w:vMerge w:val="continue"/>
            <w:vAlign w:val="center"/>
          </w:tcPr>
          <w:p>
            <w:pPr>
              <w:pStyle w:val="8"/>
              <w:numPr>
                <w:ilvl w:val="0"/>
                <w:numId w:val="0"/>
              </w:numPr>
              <w:bidi w:val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</w:p>
    <w:p>
      <w:pPr>
        <w:pStyle w:val="4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360" w:lineRule="auto"/>
        <w:jc w:val="left"/>
        <w:outlineLvl w:val="0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四、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企业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环保设施运行情况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企业于2020年在原有“UV光催化”治理设备的基础上新增水喷淋和活性炭吸附治理设备用于处理印刷、复膜工序产生的有机废气，该废气处理设备于2021年处于正常运行状态。</w:t>
      </w:r>
    </w:p>
    <w:p>
      <w:pPr>
        <w:pStyle w:val="4"/>
        <w:jc w:val="center"/>
        <w:outlineLvl w:val="0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废气处理设施运行信息</w:t>
      </w:r>
    </w:p>
    <w:p>
      <w:pPr>
        <w:pStyle w:val="4"/>
        <w:jc w:val="center"/>
        <w:outlineLvl w:val="0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116"/>
        <w:gridCol w:w="1392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设施编号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治理设施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投运日期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处理工艺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设计处理能力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实际处理能力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运行时间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DA001</w:t>
            </w:r>
          </w:p>
        </w:tc>
        <w:tc>
          <w:tcPr>
            <w:tcW w:w="211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水喷淋+UV光催化+活性炭吸附脱附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2020.09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水喷淋+UV光催化+活性炭吸附脱附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40000m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/h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40000m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/h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8小时/天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DA002</w:t>
            </w:r>
          </w:p>
        </w:tc>
        <w:tc>
          <w:tcPr>
            <w:tcW w:w="211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水喷淋+UV光催化+活性炭吸附脱附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2020.09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40000m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/h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40000m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/h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8小时/天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正常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8"/>
        <w:numPr>
          <w:ilvl w:val="0"/>
          <w:numId w:val="0"/>
        </w:numPr>
        <w:bidi w:val="0"/>
        <w:ind w:leftChars="0"/>
        <w:jc w:val="center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  <w:t>环评及其它行政许可信息</w:t>
      </w:r>
    </w:p>
    <w:p>
      <w:pPr>
        <w:pStyle w:val="8"/>
        <w:numPr>
          <w:ilvl w:val="0"/>
          <w:numId w:val="0"/>
        </w:numPr>
        <w:bidi w:val="0"/>
        <w:ind w:leftChars="0"/>
        <w:jc w:val="center"/>
        <w:outlineLvl w:val="0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</w:p>
    <w:tbl>
      <w:tblPr>
        <w:tblStyle w:val="5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2063"/>
        <w:gridCol w:w="3612"/>
        <w:gridCol w:w="1163"/>
        <w:gridCol w:w="1600"/>
        <w:gridCol w:w="687"/>
        <w:gridCol w:w="454"/>
        <w:gridCol w:w="888"/>
        <w:gridCol w:w="1270"/>
        <w:gridCol w:w="669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noWrap w:val="0"/>
            <w:vAlign w:val="center"/>
          </w:tcPr>
          <w:p>
            <w:pPr>
              <w:pStyle w:val="9"/>
              <w:bidi w:val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9"/>
              <w:bidi w:val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3612" w:type="dxa"/>
            <w:noWrap w:val="0"/>
            <w:vAlign w:val="center"/>
          </w:tcPr>
          <w:p>
            <w:pPr>
              <w:pStyle w:val="9"/>
              <w:bidi w:val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主要内容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pStyle w:val="9"/>
              <w:bidi w:val="0"/>
              <w:ind w:firstLine="0" w:firstLineChars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9"/>
              <w:bidi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审批部门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/组织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pStyle w:val="9"/>
              <w:bidi w:val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审批意见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pStyle w:val="9"/>
              <w:bidi w:val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批文号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pStyle w:val="9"/>
              <w:bidi w:val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验收时间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pStyle w:val="9"/>
              <w:bidi w:val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验收部门/组织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pStyle w:val="9"/>
              <w:bidi w:val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验收意见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pStyle w:val="9"/>
              <w:bidi w:val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验收批文号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《广东建宇印务有限公司违法违规建设项目清理整改备案表》</w:t>
            </w:r>
          </w:p>
        </w:tc>
        <w:tc>
          <w:tcPr>
            <w:tcW w:w="3612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包装膜产量：1400吨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2017年8月28日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潮州市潮安区环境保护局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同意备案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2017年6月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自主验收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汕环粤东监验表字[2017]第0573号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14" w:type="dxa"/>
            <w:noWrap w:val="0"/>
            <w:vAlign w:val="center"/>
          </w:tcPr>
          <w:p>
            <w:pPr>
              <w:pStyle w:val="10"/>
              <w:bidi w:val="0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《广东建宇印务有限公司固定污染源挥发性有机物综合整治方案》</w:t>
            </w:r>
          </w:p>
        </w:tc>
        <w:tc>
          <w:tcPr>
            <w:tcW w:w="3612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针对企业实际生产情况，从过程控制、末端治理等方面实行VOCs减排措施。整治前公司VCOs产生量为38.353t/a，排放量为31.75t/a；整治后公司VOCs产生量为28.465t/a，VOCs收集量为24.5t/a，VOCs排放量为14.805t/a削减量为9.888t/a。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2020年06月22日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广东建宇印务有限公司VOCs综合整治一企一方案评审小组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通过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2021年06月22日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广东建宇印务有限公司VOCs综合整治一企一方案评审小组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通过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pStyle w:val="10"/>
              <w:bidi w:val="0"/>
              <w:spacing w:line="360" w:lineRule="auto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</w:tbl>
    <w:p>
      <w:pPr>
        <w:pStyle w:val="8"/>
        <w:numPr>
          <w:ilvl w:val="0"/>
          <w:numId w:val="0"/>
        </w:numPr>
        <w:bidi w:val="0"/>
        <w:ind w:left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jc w:val="center"/>
        <w:rPr>
          <w:rFonts w:hint="default" w:ascii="Times New Roman" w:hAnsi="Times New Roman" w:eastAsia="微软雅黑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  <w:t>其它环境信息</w:t>
      </w:r>
    </w:p>
    <w:tbl>
      <w:tblPr>
        <w:tblStyle w:val="6"/>
        <w:tblpPr w:leftFromText="180" w:rightFromText="180" w:vertAnchor="text" w:horzAnchor="page" w:tblpX="1417" w:tblpY="504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1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履行社会责任情况</w:t>
            </w:r>
          </w:p>
        </w:tc>
        <w:tc>
          <w:tcPr>
            <w:tcW w:w="11571" w:type="dxa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公司严格遵守环保法律法规，在2020年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-2021年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实行了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VOCs综合整理一企一方案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，通过过程控制、末端治理等方面实行VOCs减排措施，有效降低了有机废气污染物排放。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环保方针和年度环保目标及成效</w:t>
            </w:r>
          </w:p>
        </w:tc>
        <w:tc>
          <w:tcPr>
            <w:tcW w:w="11571" w:type="dxa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环境保护方针：以人为本、节能减排、综合利用；回报社会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年度环境保护目标及成效：启用先进的生产设备和环保设备，降低了污染物的排放。依靠科技进步，促进环境保护落实环保责任制，促进环保常态化管理，确保环保设施运行正常，在环保的大前提下，公司按照在“思想上环保工作一刻不能放松、在行动上环保工作一丝不能马虎”的理念努力做好环保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环保投资和环境技术开发情况</w:t>
            </w:r>
          </w:p>
        </w:tc>
        <w:tc>
          <w:tcPr>
            <w:tcW w:w="11571" w:type="dxa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公司在原有“UV光解”环保设备基础上，升级有机废气处理设施为“水喷淋+UV光解+活性炭吸附”并完善收集措施，有利于优化现有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的VOCs治理效果，进一步减少VOCs的排放。</w:t>
            </w:r>
          </w:p>
        </w:tc>
      </w:tr>
    </w:tbl>
    <w:p>
      <w:pPr>
        <w:pStyle w:val="8"/>
        <w:numPr>
          <w:ilvl w:val="0"/>
          <w:numId w:val="0"/>
        </w:numPr>
        <w:bidi w:val="0"/>
        <w:spacing w:line="240" w:lineRule="auto"/>
        <w:ind w:left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07BBCD"/>
    <w:multiLevelType w:val="multilevel"/>
    <w:tmpl w:val="8E07BBCD"/>
    <w:lvl w:ilvl="0" w:tentative="0">
      <w:start w:val="1"/>
      <w:numFmt w:val="decimal"/>
      <w:pStyle w:val="8"/>
      <w:lvlText w:val="表%1"/>
      <w:lvlJc w:val="center"/>
      <w:pPr>
        <w:ind w:left="0" w:firstLine="0"/>
      </w:pPr>
      <w:rPr>
        <w:rFonts w:hint="default" w:ascii="宋体" w:hAnsi="宋体" w:eastAsia="宋体" w:cs="宋体"/>
        <w:b/>
        <w:i w:val="0"/>
        <w:color w:val="000000"/>
        <w:sz w:val="21"/>
      </w:rPr>
    </w:lvl>
    <w:lvl w:ilvl="1" w:tentative="0">
      <w:start w:val="1"/>
      <w:numFmt w:val="lowerLetter"/>
      <w:lvlText w:val="%2)"/>
      <w:lvlJc w:val="left"/>
      <w:pPr>
        <w:ind w:left="4809" w:hanging="420"/>
      </w:pPr>
    </w:lvl>
    <w:lvl w:ilvl="2" w:tentative="0">
      <w:start w:val="1"/>
      <w:numFmt w:val="lowerRoman"/>
      <w:lvlText w:val="%3."/>
      <w:lvlJc w:val="right"/>
      <w:pPr>
        <w:ind w:left="5229" w:hanging="420"/>
      </w:pPr>
    </w:lvl>
    <w:lvl w:ilvl="3" w:tentative="0">
      <w:start w:val="1"/>
      <w:numFmt w:val="decimal"/>
      <w:lvlText w:val="%4."/>
      <w:lvlJc w:val="left"/>
      <w:pPr>
        <w:ind w:left="5649" w:hanging="420"/>
      </w:pPr>
    </w:lvl>
    <w:lvl w:ilvl="4" w:tentative="0">
      <w:start w:val="1"/>
      <w:numFmt w:val="lowerLetter"/>
      <w:lvlText w:val="%5)"/>
      <w:lvlJc w:val="left"/>
      <w:pPr>
        <w:ind w:left="6069" w:hanging="420"/>
      </w:pPr>
    </w:lvl>
    <w:lvl w:ilvl="5" w:tentative="0">
      <w:start w:val="1"/>
      <w:numFmt w:val="lowerRoman"/>
      <w:lvlText w:val="%6."/>
      <w:lvlJc w:val="right"/>
      <w:pPr>
        <w:ind w:left="6489" w:hanging="420"/>
      </w:pPr>
    </w:lvl>
    <w:lvl w:ilvl="6" w:tentative="0">
      <w:start w:val="1"/>
      <w:numFmt w:val="decimal"/>
      <w:lvlText w:val="%7."/>
      <w:lvlJc w:val="left"/>
      <w:pPr>
        <w:ind w:left="6909" w:hanging="420"/>
      </w:pPr>
    </w:lvl>
    <w:lvl w:ilvl="7" w:tentative="0">
      <w:start w:val="1"/>
      <w:numFmt w:val="lowerLetter"/>
      <w:lvlText w:val="%8)"/>
      <w:lvlJc w:val="left"/>
      <w:pPr>
        <w:ind w:left="7329" w:hanging="420"/>
      </w:pPr>
    </w:lvl>
    <w:lvl w:ilvl="8" w:tentative="0">
      <w:start w:val="1"/>
      <w:numFmt w:val="lowerRoman"/>
      <w:lvlText w:val="%9."/>
      <w:lvlJc w:val="right"/>
      <w:pPr>
        <w:ind w:left="7749" w:hanging="420"/>
      </w:pPr>
    </w:lvl>
  </w:abstractNum>
  <w:abstractNum w:abstractNumId="1">
    <w:nsid w:val="01DF8C9C"/>
    <w:multiLevelType w:val="singleLevel"/>
    <w:tmpl w:val="01DF8C9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E4619C6"/>
    <w:multiLevelType w:val="singleLevel"/>
    <w:tmpl w:val="3E4619C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BB"/>
    <w:rsid w:val="001C1D58"/>
    <w:rsid w:val="001C695A"/>
    <w:rsid w:val="0055574E"/>
    <w:rsid w:val="00706616"/>
    <w:rsid w:val="00765BBB"/>
    <w:rsid w:val="00A256D6"/>
    <w:rsid w:val="00A53AB6"/>
    <w:rsid w:val="00C97061"/>
    <w:rsid w:val="00F7687C"/>
    <w:rsid w:val="011D2EAB"/>
    <w:rsid w:val="016519C1"/>
    <w:rsid w:val="018251B8"/>
    <w:rsid w:val="026727B6"/>
    <w:rsid w:val="02A071CB"/>
    <w:rsid w:val="03236818"/>
    <w:rsid w:val="04162892"/>
    <w:rsid w:val="0605367C"/>
    <w:rsid w:val="072F7C85"/>
    <w:rsid w:val="0743347B"/>
    <w:rsid w:val="0864151C"/>
    <w:rsid w:val="090A7712"/>
    <w:rsid w:val="09F827C0"/>
    <w:rsid w:val="0A166889"/>
    <w:rsid w:val="0A255827"/>
    <w:rsid w:val="0A615791"/>
    <w:rsid w:val="0ABD1B55"/>
    <w:rsid w:val="0B3F66D6"/>
    <w:rsid w:val="0B5D05C2"/>
    <w:rsid w:val="0C1666D9"/>
    <w:rsid w:val="0C2F22A6"/>
    <w:rsid w:val="0C73630C"/>
    <w:rsid w:val="0C742150"/>
    <w:rsid w:val="0D352B8F"/>
    <w:rsid w:val="0DBF2DCB"/>
    <w:rsid w:val="0DC12235"/>
    <w:rsid w:val="0EF77800"/>
    <w:rsid w:val="0F302899"/>
    <w:rsid w:val="0F5F368A"/>
    <w:rsid w:val="0F84788C"/>
    <w:rsid w:val="0FDA723C"/>
    <w:rsid w:val="122A278C"/>
    <w:rsid w:val="13094A05"/>
    <w:rsid w:val="13946135"/>
    <w:rsid w:val="14514186"/>
    <w:rsid w:val="15125253"/>
    <w:rsid w:val="1833416F"/>
    <w:rsid w:val="19034514"/>
    <w:rsid w:val="1A703458"/>
    <w:rsid w:val="1C6230C8"/>
    <w:rsid w:val="1C7B6A17"/>
    <w:rsid w:val="1D663B83"/>
    <w:rsid w:val="1DBC7B4D"/>
    <w:rsid w:val="1F9E100E"/>
    <w:rsid w:val="1FE925F1"/>
    <w:rsid w:val="200A1C59"/>
    <w:rsid w:val="236B64FC"/>
    <w:rsid w:val="25F44AEC"/>
    <w:rsid w:val="264C7199"/>
    <w:rsid w:val="26FD2D04"/>
    <w:rsid w:val="27C70B1B"/>
    <w:rsid w:val="282121CF"/>
    <w:rsid w:val="28A44E81"/>
    <w:rsid w:val="28E46D90"/>
    <w:rsid w:val="2A0A068F"/>
    <w:rsid w:val="2B0A3AC5"/>
    <w:rsid w:val="2B3A5BCE"/>
    <w:rsid w:val="2BB62CC3"/>
    <w:rsid w:val="2BF646E4"/>
    <w:rsid w:val="2DDB7362"/>
    <w:rsid w:val="2F58271F"/>
    <w:rsid w:val="2FDF7EFA"/>
    <w:rsid w:val="308275EA"/>
    <w:rsid w:val="314920DA"/>
    <w:rsid w:val="324A1519"/>
    <w:rsid w:val="3341378C"/>
    <w:rsid w:val="34A65D0F"/>
    <w:rsid w:val="366B77CE"/>
    <w:rsid w:val="36745C27"/>
    <w:rsid w:val="36B634EE"/>
    <w:rsid w:val="36D546CB"/>
    <w:rsid w:val="36E645C8"/>
    <w:rsid w:val="370E7993"/>
    <w:rsid w:val="37736310"/>
    <w:rsid w:val="3AED7987"/>
    <w:rsid w:val="3D006466"/>
    <w:rsid w:val="420C1409"/>
    <w:rsid w:val="43786C63"/>
    <w:rsid w:val="450231B3"/>
    <w:rsid w:val="45066DEA"/>
    <w:rsid w:val="454D27D4"/>
    <w:rsid w:val="45967968"/>
    <w:rsid w:val="464572C6"/>
    <w:rsid w:val="4674757D"/>
    <w:rsid w:val="46816616"/>
    <w:rsid w:val="471B73BB"/>
    <w:rsid w:val="47615D53"/>
    <w:rsid w:val="48B06374"/>
    <w:rsid w:val="49076FBD"/>
    <w:rsid w:val="4C783A45"/>
    <w:rsid w:val="4D265A75"/>
    <w:rsid w:val="4D770C14"/>
    <w:rsid w:val="50855702"/>
    <w:rsid w:val="50DF6F62"/>
    <w:rsid w:val="513D41D6"/>
    <w:rsid w:val="516D4C80"/>
    <w:rsid w:val="52B3751A"/>
    <w:rsid w:val="54C9517D"/>
    <w:rsid w:val="54CE150C"/>
    <w:rsid w:val="55175CA3"/>
    <w:rsid w:val="55181469"/>
    <w:rsid w:val="55F71738"/>
    <w:rsid w:val="5971375F"/>
    <w:rsid w:val="5B414DA7"/>
    <w:rsid w:val="5B8A4E15"/>
    <w:rsid w:val="5BE56AFB"/>
    <w:rsid w:val="5C5C1578"/>
    <w:rsid w:val="5D5F16A9"/>
    <w:rsid w:val="5D9C58DF"/>
    <w:rsid w:val="5DC32037"/>
    <w:rsid w:val="5E65545C"/>
    <w:rsid w:val="5E6E3D2D"/>
    <w:rsid w:val="5EBD1A1C"/>
    <w:rsid w:val="5ED66574"/>
    <w:rsid w:val="5F4D50E3"/>
    <w:rsid w:val="60060A1F"/>
    <w:rsid w:val="6016361D"/>
    <w:rsid w:val="60EA02FE"/>
    <w:rsid w:val="60ED547E"/>
    <w:rsid w:val="618F5A3C"/>
    <w:rsid w:val="62320157"/>
    <w:rsid w:val="62497091"/>
    <w:rsid w:val="64B06247"/>
    <w:rsid w:val="64C84DE4"/>
    <w:rsid w:val="64CA5F47"/>
    <w:rsid w:val="654254C3"/>
    <w:rsid w:val="66AD2BA4"/>
    <w:rsid w:val="67F7525A"/>
    <w:rsid w:val="685C03CB"/>
    <w:rsid w:val="68634BD5"/>
    <w:rsid w:val="68917FB6"/>
    <w:rsid w:val="68F04DBC"/>
    <w:rsid w:val="69DD3507"/>
    <w:rsid w:val="6DDF3096"/>
    <w:rsid w:val="6EBF72DF"/>
    <w:rsid w:val="70D855AD"/>
    <w:rsid w:val="7141612A"/>
    <w:rsid w:val="715A644A"/>
    <w:rsid w:val="72084591"/>
    <w:rsid w:val="72332830"/>
    <w:rsid w:val="725D2C65"/>
    <w:rsid w:val="728A70F2"/>
    <w:rsid w:val="72975A37"/>
    <w:rsid w:val="72E66F89"/>
    <w:rsid w:val="73755337"/>
    <w:rsid w:val="73B2030A"/>
    <w:rsid w:val="7419338E"/>
    <w:rsid w:val="741C1B49"/>
    <w:rsid w:val="760B2737"/>
    <w:rsid w:val="79104225"/>
    <w:rsid w:val="793A578F"/>
    <w:rsid w:val="79BA4446"/>
    <w:rsid w:val="7C35508A"/>
    <w:rsid w:val="7E22337E"/>
    <w:rsid w:val="7EFF2A80"/>
    <w:rsid w:val="7F06695D"/>
    <w:rsid w:val="7F6B3CCC"/>
    <w:rsid w:val="7F87589E"/>
    <w:rsid w:val="7F9A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正文图标题"/>
    <w:basedOn w:val="1"/>
    <w:qFormat/>
    <w:uiPriority w:val="0"/>
    <w:pPr>
      <w:numPr>
        <w:ilvl w:val="0"/>
        <w:numId w:val="1"/>
      </w:numPr>
      <w:adjustRightInd w:val="0"/>
      <w:snapToGrid w:val="0"/>
      <w:ind w:left="0" w:firstLine="0"/>
      <w:jc w:val="center"/>
    </w:pPr>
    <w:rPr>
      <w:rFonts w:hint="eastAsia" w:ascii="Times New Roman" w:hAnsi="Times New Roman" w:eastAsia="宋体"/>
      <w:b/>
      <w:color w:val="000000"/>
      <w:spacing w:val="-2"/>
      <w:kern w:val="28"/>
      <w:szCs w:val="21"/>
    </w:rPr>
  </w:style>
  <w:style w:type="paragraph" w:customStyle="1" w:styleId="9">
    <w:name w:val="表格标题"/>
    <w:basedOn w:val="1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rFonts w:hint="eastAsia" w:ascii="Times New Roman" w:hAnsi="Times New Roman" w:eastAsia="宋体"/>
      <w:b/>
      <w:color w:val="000000"/>
      <w:spacing w:val="-2"/>
      <w:kern w:val="28"/>
      <w:szCs w:val="21"/>
    </w:rPr>
  </w:style>
  <w:style w:type="paragraph" w:customStyle="1" w:styleId="10">
    <w:name w:val="表格内居中字体"/>
    <w:basedOn w:val="1"/>
    <w:qFormat/>
    <w:uiPriority w:val="0"/>
    <w:pPr>
      <w:ind w:firstLine="0" w:firstLineChars="0"/>
      <w:jc w:val="center"/>
    </w:pPr>
    <w:rPr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23</Characters>
  <Lines>1</Lines>
  <Paragraphs>1</Paragraphs>
  <TotalTime>1</TotalTime>
  <ScaleCrop>false</ScaleCrop>
  <LinksUpToDate>false</LinksUpToDate>
  <CharactersWithSpaces>26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2022-01-11T02:52:00Z</dcterms:created>
  <dc:creator>M _seven</dc:creator>
  <cp:lastModifiedBy>cai.yx</cp:lastModifiedBy>
  <dcterms:modified xsi:type="dcterms:W3CDTF">2022-04-28T09:30:25Z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69FB107AA8B24F59AD8F89AA23A2B21C</vt:lpwstr>
  </property>
</Properties>
</file>